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C0" w:rsidRPr="003315C0" w:rsidRDefault="003315C0" w:rsidP="003315C0">
      <w:pPr>
        <w:pStyle w:val="Default"/>
        <w:framePr w:hSpace="180" w:wrap="around" w:vAnchor="page" w:hAnchor="margin" w:y="1216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 xml:space="preserve">Ενότητα 2.2 - Ευρωπαϊκή Στρατηγική </w:t>
      </w:r>
      <w:proofErr w:type="spellStart"/>
      <w:r w:rsidRPr="003315C0">
        <w:rPr>
          <w:rFonts w:asciiTheme="minorHAnsi" w:hAnsiTheme="minorHAnsi" w:cs="Times New Roman"/>
          <w:b/>
          <w:sz w:val="22"/>
          <w:szCs w:val="22"/>
        </w:rPr>
        <w:t>Διαλειτουργικότητας</w:t>
      </w:r>
      <w:proofErr w:type="spellEnd"/>
    </w:p>
    <w:p w:rsidR="003315C0" w:rsidRDefault="003315C0" w:rsidP="003315C0">
      <w:pPr>
        <w:pStyle w:val="Default"/>
        <w:framePr w:hSpace="180" w:wrap="around" w:vAnchor="page" w:hAnchor="margin" w:y="1216"/>
        <w:rPr>
          <w:rFonts w:ascii="Times New Roman" w:hAnsi="Times New Roman" w:cs="Times New Roman"/>
          <w:sz w:val="22"/>
          <w:szCs w:val="22"/>
        </w:rPr>
      </w:pPr>
    </w:p>
    <w:p w:rsidR="003315C0" w:rsidRPr="008C4E5F" w:rsidRDefault="003315C0" w:rsidP="003315C0">
      <w:pPr>
        <w:pStyle w:val="Default"/>
        <w:framePr w:hSpace="180" w:wrap="around" w:vAnchor="page" w:hAnchor="margin" w:y="1216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3315C0" w:rsidRPr="000C065C" w:rsidRDefault="003315C0" w:rsidP="003315C0">
      <w:pPr>
        <w:framePr w:hSpace="180" w:wrap="around" w:vAnchor="page" w:hAnchor="margin" w:y="1216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Α</w:t>
      </w:r>
      <w:r w:rsidRPr="000C065C">
        <w:rPr>
          <w:bCs/>
          <w:sz w:val="22"/>
          <w:szCs w:val="22"/>
        </w:rPr>
        <w:t xml:space="preserve">ρχές και προτεραιότητες της ευρωπαϊκής στρατηγικής </w:t>
      </w:r>
      <w:proofErr w:type="spellStart"/>
      <w:r w:rsidRPr="000C065C">
        <w:rPr>
          <w:bCs/>
          <w:sz w:val="22"/>
          <w:szCs w:val="22"/>
        </w:rPr>
        <w:t>διαλειτουργικότητας</w:t>
      </w:r>
      <w:proofErr w:type="spellEnd"/>
    </w:p>
    <w:p w:rsidR="003315C0" w:rsidRPr="00F436CB" w:rsidRDefault="003315C0" w:rsidP="003315C0">
      <w:pPr>
        <w:framePr w:hSpace="180" w:wrap="around" w:vAnchor="page" w:hAnchor="margin" w:y="1216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Κ</w:t>
      </w:r>
      <w:r w:rsidRPr="000C065C">
        <w:rPr>
          <w:bCs/>
          <w:sz w:val="22"/>
          <w:szCs w:val="22"/>
        </w:rPr>
        <w:t xml:space="preserve">οινές αρχές μεταξύ της ευρωπαϊκής στρατηγικής </w:t>
      </w:r>
      <w:proofErr w:type="spellStart"/>
      <w:r w:rsidRPr="000C065C">
        <w:rPr>
          <w:bCs/>
          <w:sz w:val="22"/>
          <w:szCs w:val="22"/>
        </w:rPr>
        <w:t>διαλειτουργικότητας</w:t>
      </w:r>
      <w:proofErr w:type="spellEnd"/>
      <w:r w:rsidRPr="000C065C">
        <w:rPr>
          <w:bCs/>
          <w:sz w:val="22"/>
          <w:szCs w:val="22"/>
        </w:rPr>
        <w:t xml:space="preserve"> και άλλων ευρωπαϊκών και εθνικών στρατηγικών</w:t>
      </w:r>
    </w:p>
    <w:p w:rsidR="003315C0" w:rsidRPr="00117D83" w:rsidRDefault="003315C0" w:rsidP="003315C0">
      <w:pPr>
        <w:pStyle w:val="Default"/>
        <w:framePr w:hSpace="180" w:wrap="around" w:vAnchor="page" w:hAnchor="margin" w:y="1216"/>
        <w:numPr>
          <w:ilvl w:val="0"/>
          <w:numId w:val="2"/>
        </w:numPr>
        <w:rPr>
          <w:sz w:val="22"/>
          <w:szCs w:val="20"/>
        </w:rPr>
      </w:pPr>
      <w:r w:rsidRPr="00F436CB">
        <w:rPr>
          <w:bCs/>
          <w:sz w:val="22"/>
          <w:szCs w:val="22"/>
        </w:rPr>
        <w:t xml:space="preserve">Ερωτήσεις </w:t>
      </w:r>
      <w:proofErr w:type="spellStart"/>
      <w:r w:rsidRPr="00F436CB">
        <w:rPr>
          <w:bCs/>
          <w:sz w:val="22"/>
          <w:szCs w:val="22"/>
        </w:rPr>
        <w:t>αυτοαξιολόγησης</w:t>
      </w:r>
      <w:proofErr w:type="spellEnd"/>
      <w:r w:rsidRPr="00F436CB">
        <w:rPr>
          <w:bCs/>
          <w:sz w:val="22"/>
          <w:szCs w:val="22"/>
        </w:rPr>
        <w:t xml:space="preserve"> - απαντήσεις σχετικά με τα παραπάνω θέματα</w:t>
      </w:r>
    </w:p>
    <w:p w:rsidR="003315C0" w:rsidRDefault="003315C0" w:rsidP="003315C0">
      <w:pPr>
        <w:pStyle w:val="Default"/>
        <w:framePr w:hSpace="180" w:wrap="around" w:vAnchor="page" w:hAnchor="margin" w:y="1216"/>
        <w:rPr>
          <w:rFonts w:ascii="Times New Roman" w:hAnsi="Times New Roman" w:cs="Times New Roman"/>
          <w:sz w:val="22"/>
          <w:szCs w:val="22"/>
        </w:rPr>
      </w:pPr>
    </w:p>
    <w:p w:rsidR="003315C0" w:rsidRPr="008C4E5F" w:rsidRDefault="003315C0" w:rsidP="003315C0">
      <w:pPr>
        <w:pStyle w:val="Default"/>
        <w:framePr w:hSpace="180" w:wrap="around" w:vAnchor="page" w:hAnchor="margin" w:y="1216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3315C0" w:rsidRDefault="003315C0" w:rsidP="003315C0">
      <w:pPr>
        <w:framePr w:hSpace="180" w:wrap="around" w:vAnchor="page" w:hAnchor="margin" w:y="1216"/>
        <w:numPr>
          <w:ilvl w:val="0"/>
          <w:numId w:val="5"/>
        </w:numPr>
        <w:rPr>
          <w:bCs/>
          <w:sz w:val="22"/>
          <w:szCs w:val="22"/>
        </w:rPr>
      </w:pPr>
      <w:r w:rsidRPr="000C065C">
        <w:rPr>
          <w:bCs/>
          <w:sz w:val="22"/>
          <w:szCs w:val="22"/>
        </w:rPr>
        <w:t>Περιγρά</w:t>
      </w:r>
      <w:r>
        <w:rPr>
          <w:bCs/>
          <w:sz w:val="22"/>
          <w:szCs w:val="22"/>
        </w:rPr>
        <w:t>φουν</w:t>
      </w:r>
      <w:r w:rsidRPr="000C065C">
        <w:rPr>
          <w:bCs/>
          <w:sz w:val="22"/>
          <w:szCs w:val="22"/>
        </w:rPr>
        <w:t xml:space="preserve"> τις κύριες αρχές και προτεραιότητες της ευρωπαϊκής στρατηγικής </w:t>
      </w:r>
      <w:proofErr w:type="spellStart"/>
      <w:r w:rsidRPr="000C065C">
        <w:rPr>
          <w:bCs/>
          <w:sz w:val="22"/>
          <w:szCs w:val="22"/>
        </w:rPr>
        <w:t>διαλειτουργικότητας</w:t>
      </w:r>
      <w:proofErr w:type="spellEnd"/>
      <w:r w:rsidRPr="000C065C">
        <w:rPr>
          <w:bCs/>
          <w:sz w:val="22"/>
          <w:szCs w:val="22"/>
        </w:rPr>
        <w:t>,</w:t>
      </w:r>
    </w:p>
    <w:p w:rsidR="003315C0" w:rsidRPr="003315C0" w:rsidRDefault="003315C0" w:rsidP="00862BF1">
      <w:pPr>
        <w:framePr w:hSpace="180" w:wrap="around" w:vAnchor="page" w:hAnchor="margin" w:y="1216"/>
        <w:numPr>
          <w:ilvl w:val="0"/>
          <w:numId w:val="5"/>
        </w:numPr>
        <w:rPr>
          <w:bCs/>
          <w:sz w:val="22"/>
          <w:szCs w:val="22"/>
        </w:rPr>
      </w:pPr>
      <w:r w:rsidRPr="00B16044">
        <w:rPr>
          <w:bCs/>
          <w:sz w:val="22"/>
          <w:szCs w:val="22"/>
        </w:rPr>
        <w:t xml:space="preserve">Προσδιορίζουν τη σχέση μεταξύ της ευρωπαϊκής στρατηγικής </w:t>
      </w:r>
      <w:proofErr w:type="spellStart"/>
      <w:r w:rsidRPr="00B16044">
        <w:rPr>
          <w:bCs/>
          <w:sz w:val="22"/>
          <w:szCs w:val="22"/>
        </w:rPr>
        <w:t>διαλειτουργικότητας</w:t>
      </w:r>
      <w:proofErr w:type="spellEnd"/>
      <w:r w:rsidRPr="00B16044">
        <w:rPr>
          <w:bCs/>
          <w:sz w:val="22"/>
          <w:szCs w:val="22"/>
        </w:rPr>
        <w:t xml:space="preserve"> και των άλλων ευρωπαϊκών στρατηγικών όπως είναι η ψηφιακή ενιαία αγορά, η στρατηγική Ευρώπη 2020 κ.λπ.</w:t>
      </w:r>
    </w:p>
    <w:p w:rsidR="00B27B4B" w:rsidRDefault="00B27B4B" w:rsidP="009751E4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B27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27580B"/>
    <w:rsid w:val="003315C0"/>
    <w:rsid w:val="004369BE"/>
    <w:rsid w:val="00474CE5"/>
    <w:rsid w:val="00485AB3"/>
    <w:rsid w:val="00626105"/>
    <w:rsid w:val="007C795B"/>
    <w:rsid w:val="00862BF1"/>
    <w:rsid w:val="008C4E5F"/>
    <w:rsid w:val="008F27D4"/>
    <w:rsid w:val="0090058D"/>
    <w:rsid w:val="009751E4"/>
    <w:rsid w:val="00A828AF"/>
    <w:rsid w:val="00AE41AE"/>
    <w:rsid w:val="00B121FC"/>
    <w:rsid w:val="00B16044"/>
    <w:rsid w:val="00B27B4B"/>
    <w:rsid w:val="00BF71E6"/>
    <w:rsid w:val="00C432A6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2018-04-26T06:44:00Z</dcterms:modified>
</cp:coreProperties>
</file>