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F" w:rsidRDefault="006B285F" w:rsidP="006B285F">
      <w:pPr>
        <w:pStyle w:val="Default"/>
      </w:pPr>
      <w:proofErr w:type="spellStart"/>
      <w:r>
        <w:t>Ξενογλωσση</w:t>
      </w:r>
      <w:proofErr w:type="spellEnd"/>
      <w:r>
        <w:t xml:space="preserve"> </w:t>
      </w:r>
      <w:proofErr w:type="spellStart"/>
      <w:r>
        <w:t>βιβλιογραφια</w:t>
      </w:r>
      <w:proofErr w:type="spellEnd"/>
      <w:r>
        <w:t xml:space="preserve"> </w:t>
      </w:r>
    </w:p>
    <w:p w:rsidR="006B285F" w:rsidRDefault="006B285F" w:rsidP="006B285F">
      <w:pPr>
        <w:pStyle w:val="Default"/>
      </w:pP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proofErr w:type="spellStart"/>
      <w:r w:rsidRPr="006B285F">
        <w:rPr>
          <w:sz w:val="22"/>
          <w:szCs w:val="22"/>
          <w:lang w:val="en-US"/>
        </w:rPr>
        <w:t>Barnier</w:t>
      </w:r>
      <w:proofErr w:type="spellEnd"/>
      <w:r w:rsidRPr="006B285F">
        <w:rPr>
          <w:sz w:val="22"/>
          <w:szCs w:val="22"/>
          <w:lang w:val="en-US"/>
        </w:rPr>
        <w:t xml:space="preserve">, M. (2006), For a European civil protection force: Europe aid http://www.europarl.europa.eu/meetdocs/2004_2009/documents/dv/031006barnier_/031006barnier_en.pdf [2016, </w:t>
      </w:r>
      <w:r>
        <w:rPr>
          <w:sz w:val="22"/>
          <w:szCs w:val="22"/>
        </w:rPr>
        <w:t>Μάιος</w:t>
      </w:r>
      <w:r w:rsidRPr="006B285F">
        <w:rPr>
          <w:sz w:val="22"/>
          <w:szCs w:val="22"/>
          <w:lang w:val="en-US"/>
        </w:rPr>
        <w:t xml:space="preserve">]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COM(2008) 130 final: Communication from commission to the European Parliament and the council on Reinforcing the Union’s Disaster Response Capacity, Brussels, 5.3.2008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COM(2009) 82 final: A community approach on the prevention of natural and man-made disasters, Brussels 23.2.2009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proofErr w:type="gramStart"/>
      <w:r w:rsidRPr="006B285F">
        <w:rPr>
          <w:sz w:val="22"/>
          <w:szCs w:val="22"/>
          <w:lang w:val="en-US"/>
        </w:rPr>
        <w:t>COM(</w:t>
      </w:r>
      <w:proofErr w:type="gramEnd"/>
      <w:r w:rsidRPr="006B285F">
        <w:rPr>
          <w:sz w:val="22"/>
          <w:szCs w:val="22"/>
          <w:lang w:val="en-US"/>
        </w:rPr>
        <w:t xml:space="preserve">2009) 84 final: EU strategy for supporting disaster reduction in developing countries Brussels 23.2.2009.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European Commission, DG Environment (2008): Assessing the potential for a comprehensive Community strategy for prevention of natural and manmade disaster, Final Report, March 2008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European Commission, DG Environment (2008):Member States’ approaches towards Prevention Policy- a Critical Analyses, Final Report, March 2008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>European Commission (2008): A community Prevention Strategy. Summary of stakeholders’ meeting held on Brussels on 14.4.2008, Brussels A3/</w:t>
      </w:r>
      <w:proofErr w:type="spellStart"/>
      <w:r w:rsidRPr="006B285F">
        <w:rPr>
          <w:sz w:val="22"/>
          <w:szCs w:val="22"/>
          <w:lang w:val="en-US"/>
        </w:rPr>
        <w:t>FPeD</w:t>
      </w:r>
      <w:proofErr w:type="spellEnd"/>
      <w:r w:rsidRPr="006B285F">
        <w:rPr>
          <w:sz w:val="22"/>
          <w:szCs w:val="22"/>
          <w:lang w:val="en-US"/>
        </w:rPr>
        <w:t xml:space="preserve">.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International Committee of the Red Cross (ICRC), 2001 "Civil </w:t>
      </w:r>
      <w:proofErr w:type="spellStart"/>
      <w:r w:rsidRPr="006B285F">
        <w:rPr>
          <w:sz w:val="22"/>
          <w:szCs w:val="22"/>
          <w:lang w:val="en-US"/>
        </w:rPr>
        <w:t>Defence</w:t>
      </w:r>
      <w:proofErr w:type="spellEnd"/>
      <w:r w:rsidRPr="006B285F">
        <w:rPr>
          <w:sz w:val="22"/>
          <w:szCs w:val="22"/>
          <w:lang w:val="en-US"/>
        </w:rPr>
        <w:t xml:space="preserve"> in International Humanitarian Law", (www.icrc.org)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Keith, S., (1996), Environmental hazards, assessing risk and reducing disaster. London: </w:t>
      </w:r>
      <w:proofErr w:type="spellStart"/>
      <w:r w:rsidRPr="006B285F">
        <w:rPr>
          <w:sz w:val="22"/>
          <w:szCs w:val="22"/>
          <w:lang w:val="en-US"/>
        </w:rPr>
        <w:t>Routledge</w:t>
      </w:r>
      <w:proofErr w:type="spellEnd"/>
      <w:r w:rsidRPr="006B285F">
        <w:rPr>
          <w:sz w:val="22"/>
          <w:szCs w:val="22"/>
          <w:lang w:val="en-US"/>
        </w:rPr>
        <w:t xml:space="preserve">, University of Cambridge.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spacing w:after="382"/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Kenneth, H., (1997), Regions of Risk: a Geographical Introduction to Disasters (Themes in Resource Management), New York: Longman Pub Group. </w:t>
      </w:r>
    </w:p>
    <w:p w:rsidR="006B285F" w:rsidRPr="006B285F" w:rsidRDefault="006B285F" w:rsidP="006B285F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6B285F">
        <w:rPr>
          <w:sz w:val="22"/>
          <w:szCs w:val="22"/>
          <w:lang w:val="en-US"/>
        </w:rPr>
        <w:t xml:space="preserve">Smith, K., (1996), «Environmental Hazards. Assessing risk and reducing disaster», </w:t>
      </w:r>
      <w:proofErr w:type="spellStart"/>
      <w:r w:rsidRPr="006B285F">
        <w:rPr>
          <w:sz w:val="22"/>
          <w:szCs w:val="22"/>
          <w:lang w:val="en-US"/>
        </w:rPr>
        <w:t>Routledge</w:t>
      </w:r>
      <w:proofErr w:type="spellEnd"/>
      <w:r w:rsidRPr="006B285F">
        <w:rPr>
          <w:sz w:val="22"/>
          <w:szCs w:val="22"/>
          <w:lang w:val="en-US"/>
        </w:rPr>
        <w:t xml:space="preserve">, London. </w:t>
      </w:r>
    </w:p>
    <w:p w:rsidR="006B285F" w:rsidRPr="006B285F" w:rsidRDefault="006B285F" w:rsidP="006B285F">
      <w:pPr>
        <w:pStyle w:val="Default"/>
        <w:rPr>
          <w:sz w:val="22"/>
          <w:szCs w:val="22"/>
          <w:lang w:val="en-US"/>
        </w:rPr>
      </w:pPr>
    </w:p>
    <w:p w:rsidR="006B285F" w:rsidRPr="006B285F" w:rsidRDefault="006B285F" w:rsidP="006B285F">
      <w:pPr>
        <w:pStyle w:val="Default"/>
        <w:rPr>
          <w:sz w:val="22"/>
          <w:szCs w:val="22"/>
          <w:lang w:val="en-US"/>
        </w:rPr>
      </w:pPr>
    </w:p>
    <w:p w:rsidR="006B285F" w:rsidRPr="006B285F" w:rsidRDefault="006B285F" w:rsidP="006B285F">
      <w:pPr>
        <w:pStyle w:val="Default"/>
        <w:rPr>
          <w:sz w:val="22"/>
          <w:szCs w:val="22"/>
          <w:lang w:val="en-US"/>
        </w:rPr>
      </w:pPr>
    </w:p>
    <w:p w:rsidR="006B285F" w:rsidRPr="006B285F" w:rsidRDefault="006B285F" w:rsidP="006B285F">
      <w:pPr>
        <w:pStyle w:val="Default"/>
        <w:rPr>
          <w:sz w:val="22"/>
          <w:szCs w:val="22"/>
          <w:lang w:val="en-US"/>
        </w:rPr>
      </w:pPr>
    </w:p>
    <w:p w:rsidR="00B47E74" w:rsidRPr="006B285F" w:rsidRDefault="00B47E74" w:rsidP="00B47E74">
      <w:pPr>
        <w:pStyle w:val="Default"/>
        <w:rPr>
          <w:lang w:val="en-US"/>
        </w:rPr>
      </w:pPr>
    </w:p>
    <w:sectPr w:rsidR="00B47E74" w:rsidRPr="006B285F" w:rsidSect="002242BC">
      <w:pgSz w:w="11899" w:h="17335"/>
      <w:pgMar w:top="1848" w:right="939" w:bottom="0" w:left="8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42A"/>
    <w:multiLevelType w:val="hybridMultilevel"/>
    <w:tmpl w:val="D4DA2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47E74"/>
    <w:rsid w:val="00330309"/>
    <w:rsid w:val="006B285F"/>
    <w:rsid w:val="00B47E74"/>
    <w:rsid w:val="00FA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2021-06-03T18:08:00Z</dcterms:created>
  <dcterms:modified xsi:type="dcterms:W3CDTF">2021-06-03T18:08:00Z</dcterms:modified>
</cp:coreProperties>
</file>