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CC2A1" w14:textId="13D91329" w:rsidR="00BC1A9C" w:rsidRPr="00A73BEA" w:rsidRDefault="000A27EF" w:rsidP="00A73BE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Ποιό από τα παρακάτω δεν ισχύει κατά την προετοιμασία της χορήγησης ανοσοθεραπείας;</w:t>
      </w:r>
    </w:p>
    <w:p w14:paraId="43138A22" w14:textId="68773B4F" w:rsidR="00A645FD" w:rsidRPr="00A73BEA" w:rsidRDefault="00202765" w:rsidP="000A27EF">
      <w:pPr>
        <w:spacing w:after="0"/>
        <w:ind w:left="851"/>
        <w:rPr>
          <w:sz w:val="24"/>
          <w:szCs w:val="24"/>
        </w:rPr>
      </w:pPr>
      <w:r w:rsidRPr="00A73BEA">
        <w:rPr>
          <w:sz w:val="24"/>
          <w:szCs w:val="24"/>
        </w:rPr>
        <w:t xml:space="preserve">α. </w:t>
      </w:r>
      <w:r w:rsidR="000A27EF">
        <w:rPr>
          <w:sz w:val="24"/>
          <w:szCs w:val="24"/>
        </w:rPr>
        <w:t xml:space="preserve">Διατήρηση των φιαλιδίων σε θερμοκρασία </w:t>
      </w:r>
      <w:r w:rsidR="000A27EF" w:rsidRPr="000A27EF">
        <w:rPr>
          <w:sz w:val="24"/>
          <w:szCs w:val="24"/>
        </w:rPr>
        <w:t xml:space="preserve">2°-8°C </w:t>
      </w:r>
    </w:p>
    <w:p w14:paraId="5FA7068D" w14:textId="2E0F4A13" w:rsidR="00A645FD" w:rsidRPr="003A5BE1" w:rsidRDefault="00202765" w:rsidP="00A73BEA">
      <w:pPr>
        <w:spacing w:after="0"/>
        <w:ind w:left="851"/>
        <w:rPr>
          <w:b/>
          <w:sz w:val="24"/>
          <w:szCs w:val="24"/>
        </w:rPr>
      </w:pPr>
      <w:r w:rsidRPr="003A5BE1">
        <w:rPr>
          <w:b/>
          <w:sz w:val="24"/>
          <w:szCs w:val="24"/>
        </w:rPr>
        <w:t>β.</w:t>
      </w:r>
      <w:r w:rsidR="000A27EF" w:rsidRPr="003A5BE1">
        <w:rPr>
          <w:b/>
          <w:sz w:val="24"/>
          <w:szCs w:val="24"/>
        </w:rPr>
        <w:t xml:space="preserve"> Ανακίνηση φιαλιδίων</w:t>
      </w:r>
    </w:p>
    <w:p w14:paraId="25B34503" w14:textId="20268005" w:rsidR="00A645FD" w:rsidRPr="003A5BE1" w:rsidRDefault="000A27EF" w:rsidP="00A73BEA">
      <w:pPr>
        <w:spacing w:after="0"/>
        <w:ind w:left="851"/>
        <w:rPr>
          <w:sz w:val="24"/>
          <w:szCs w:val="24"/>
        </w:rPr>
      </w:pPr>
      <w:r w:rsidRPr="003A5BE1">
        <w:rPr>
          <w:sz w:val="24"/>
          <w:szCs w:val="24"/>
        </w:rPr>
        <w:t xml:space="preserve">γ. </w:t>
      </w:r>
      <w:r w:rsidR="003A5BE1" w:rsidRPr="003A5BE1">
        <w:rPr>
          <w:sz w:val="24"/>
          <w:szCs w:val="24"/>
        </w:rPr>
        <w:t>Όχι ανάμιξη</w:t>
      </w:r>
      <w:r w:rsidRPr="003A5BE1">
        <w:rPr>
          <w:sz w:val="24"/>
          <w:szCs w:val="24"/>
        </w:rPr>
        <w:t xml:space="preserve"> με άλλα σκευάσματα</w:t>
      </w:r>
    </w:p>
    <w:p w14:paraId="07FDFEAC" w14:textId="5A3CB5BF" w:rsidR="000A27EF" w:rsidRPr="003A5BE1" w:rsidRDefault="000A27EF" w:rsidP="000A27EF">
      <w:pPr>
        <w:spacing w:after="0"/>
        <w:rPr>
          <w:sz w:val="24"/>
          <w:szCs w:val="24"/>
        </w:rPr>
      </w:pPr>
      <w:r w:rsidRPr="003A5BE1">
        <w:rPr>
          <w:sz w:val="24"/>
          <w:szCs w:val="24"/>
        </w:rPr>
        <w:t xml:space="preserve">               δ. </w:t>
      </w:r>
      <w:r w:rsidR="003A5BE1" w:rsidRPr="003A5BE1">
        <w:rPr>
          <w:sz w:val="24"/>
          <w:szCs w:val="24"/>
        </w:rPr>
        <w:t>Μακριά από το φως</w:t>
      </w:r>
    </w:p>
    <w:p w14:paraId="782C40C7" w14:textId="77777777" w:rsidR="00A73BEA" w:rsidRPr="00A73BEA" w:rsidRDefault="00A73BEA" w:rsidP="00A73BEA">
      <w:pPr>
        <w:spacing w:after="0"/>
        <w:ind w:left="851"/>
        <w:rPr>
          <w:b/>
          <w:sz w:val="24"/>
          <w:szCs w:val="24"/>
        </w:rPr>
      </w:pPr>
    </w:p>
    <w:p w14:paraId="696B4C3E" w14:textId="23C23673" w:rsidR="00A645FD" w:rsidRPr="00A73BEA" w:rsidRDefault="00D1418B" w:rsidP="00A73BE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Στη χορήγηση ανοσοθεραπείας χορηγείται προθεραπεία;</w:t>
      </w:r>
    </w:p>
    <w:p w14:paraId="5458E3A7" w14:textId="260CE550" w:rsidR="00A645FD" w:rsidRPr="00A73BEA" w:rsidRDefault="00202765" w:rsidP="00A73BEA">
      <w:pPr>
        <w:tabs>
          <w:tab w:val="left" w:pos="851"/>
        </w:tabs>
        <w:spacing w:after="0"/>
        <w:ind w:left="851"/>
        <w:rPr>
          <w:sz w:val="24"/>
          <w:szCs w:val="24"/>
        </w:rPr>
      </w:pPr>
      <w:r w:rsidRPr="00A73BEA">
        <w:rPr>
          <w:sz w:val="24"/>
          <w:szCs w:val="24"/>
        </w:rPr>
        <w:t xml:space="preserve">α. </w:t>
      </w:r>
      <w:r w:rsidR="00D1418B">
        <w:rPr>
          <w:sz w:val="24"/>
          <w:szCs w:val="24"/>
        </w:rPr>
        <w:t>Ναι</w:t>
      </w:r>
    </w:p>
    <w:p w14:paraId="1AFEC5F5" w14:textId="6066DA67" w:rsidR="0068192D" w:rsidRPr="00A73BEA" w:rsidRDefault="0068192D" w:rsidP="00A73BEA">
      <w:pPr>
        <w:tabs>
          <w:tab w:val="left" w:pos="851"/>
        </w:tabs>
        <w:spacing w:after="0"/>
        <w:ind w:left="851"/>
        <w:rPr>
          <w:b/>
          <w:sz w:val="24"/>
          <w:szCs w:val="24"/>
        </w:rPr>
      </w:pPr>
      <w:r w:rsidRPr="00A73BEA">
        <w:rPr>
          <w:b/>
          <w:sz w:val="24"/>
          <w:szCs w:val="24"/>
        </w:rPr>
        <w:t xml:space="preserve">β. </w:t>
      </w:r>
      <w:r w:rsidR="00D1418B">
        <w:rPr>
          <w:b/>
          <w:sz w:val="24"/>
          <w:szCs w:val="24"/>
        </w:rPr>
        <w:t>Οχι</w:t>
      </w:r>
    </w:p>
    <w:p w14:paraId="1898CEC9" w14:textId="64D1EEFF" w:rsidR="0068192D" w:rsidRDefault="0068192D" w:rsidP="00A73BEA">
      <w:pPr>
        <w:tabs>
          <w:tab w:val="left" w:pos="851"/>
        </w:tabs>
        <w:spacing w:after="0"/>
        <w:ind w:left="851"/>
        <w:rPr>
          <w:sz w:val="24"/>
          <w:szCs w:val="24"/>
        </w:rPr>
      </w:pPr>
      <w:r w:rsidRPr="00A73BEA">
        <w:rPr>
          <w:sz w:val="24"/>
          <w:szCs w:val="24"/>
        </w:rPr>
        <w:t>γ</w:t>
      </w:r>
      <w:r w:rsidR="00202765" w:rsidRPr="00A73BEA">
        <w:rPr>
          <w:sz w:val="24"/>
          <w:szCs w:val="24"/>
        </w:rPr>
        <w:t xml:space="preserve">. </w:t>
      </w:r>
      <w:r w:rsidR="00D1418B">
        <w:rPr>
          <w:sz w:val="24"/>
          <w:szCs w:val="24"/>
        </w:rPr>
        <w:t>Ανάλογα με την εντόπιση της νόσου</w:t>
      </w:r>
    </w:p>
    <w:p w14:paraId="54BDFD71" w14:textId="77777777" w:rsidR="00A73BEA" w:rsidRPr="00A73BEA" w:rsidRDefault="00A73BEA" w:rsidP="00A73BEA">
      <w:pPr>
        <w:tabs>
          <w:tab w:val="left" w:pos="851"/>
        </w:tabs>
        <w:spacing w:after="0"/>
        <w:ind w:left="851"/>
        <w:rPr>
          <w:sz w:val="24"/>
          <w:szCs w:val="24"/>
        </w:rPr>
      </w:pPr>
    </w:p>
    <w:p w14:paraId="4C4034EB" w14:textId="5C2362DE" w:rsidR="00E337FF" w:rsidRPr="00A73BEA" w:rsidRDefault="0015270D" w:rsidP="00A73BE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Σε συνδυ</w:t>
      </w:r>
      <w:r w:rsidR="00D1418B">
        <w:rPr>
          <w:sz w:val="24"/>
          <w:szCs w:val="24"/>
        </w:rPr>
        <w:t>ασμένη θεραπεία (</w:t>
      </w:r>
      <w:r w:rsidR="00D1418B">
        <w:rPr>
          <w:sz w:val="24"/>
          <w:szCs w:val="24"/>
          <w:lang w:val="en-US"/>
        </w:rPr>
        <w:t>combo</w:t>
      </w:r>
      <w:r w:rsidR="00D1418B">
        <w:rPr>
          <w:sz w:val="24"/>
          <w:szCs w:val="24"/>
        </w:rPr>
        <w:t>) χορηγείται στην αρχή:</w:t>
      </w:r>
    </w:p>
    <w:p w14:paraId="563B046B" w14:textId="5723CA12" w:rsidR="00E337FF" w:rsidRPr="000D0F57" w:rsidRDefault="00202765" w:rsidP="00A73BEA">
      <w:pPr>
        <w:spacing w:after="0"/>
        <w:ind w:left="851"/>
        <w:rPr>
          <w:b/>
          <w:sz w:val="24"/>
          <w:szCs w:val="24"/>
        </w:rPr>
      </w:pPr>
      <w:r w:rsidRPr="000D0F57">
        <w:rPr>
          <w:b/>
          <w:sz w:val="24"/>
          <w:szCs w:val="24"/>
        </w:rPr>
        <w:t xml:space="preserve">α. </w:t>
      </w:r>
      <w:r w:rsidR="00D1418B" w:rsidRPr="000D0F57">
        <w:rPr>
          <w:b/>
          <w:sz w:val="24"/>
          <w:szCs w:val="24"/>
        </w:rPr>
        <w:t>Ανοσοθεραπεία</w:t>
      </w:r>
    </w:p>
    <w:p w14:paraId="31257009" w14:textId="33BFC573" w:rsidR="00E337FF" w:rsidRPr="00A73BEA" w:rsidRDefault="00202765" w:rsidP="00A73BEA">
      <w:pPr>
        <w:spacing w:after="0"/>
        <w:ind w:left="851"/>
        <w:rPr>
          <w:sz w:val="24"/>
          <w:szCs w:val="24"/>
        </w:rPr>
      </w:pPr>
      <w:r w:rsidRPr="00A73BEA">
        <w:rPr>
          <w:sz w:val="24"/>
          <w:szCs w:val="24"/>
        </w:rPr>
        <w:t xml:space="preserve">β. </w:t>
      </w:r>
      <w:r w:rsidR="00D1418B">
        <w:rPr>
          <w:sz w:val="24"/>
          <w:szCs w:val="24"/>
        </w:rPr>
        <w:t>Χημειοθεραπεία</w:t>
      </w:r>
    </w:p>
    <w:p w14:paraId="0447EA15" w14:textId="5FEDDC53" w:rsidR="00E337FF" w:rsidRPr="00A73BEA" w:rsidRDefault="00202765" w:rsidP="00A73BEA">
      <w:pPr>
        <w:spacing w:after="0"/>
        <w:ind w:left="851"/>
        <w:rPr>
          <w:sz w:val="24"/>
          <w:szCs w:val="24"/>
        </w:rPr>
      </w:pPr>
      <w:r w:rsidRPr="00A73BEA">
        <w:rPr>
          <w:sz w:val="24"/>
          <w:szCs w:val="24"/>
        </w:rPr>
        <w:t xml:space="preserve">γ. </w:t>
      </w:r>
      <w:r w:rsidR="00D1418B">
        <w:rPr>
          <w:sz w:val="24"/>
          <w:szCs w:val="24"/>
        </w:rPr>
        <w:t>Δεν έχει σημασία ποιό φάρμακο θα είναι πρώτο</w:t>
      </w:r>
    </w:p>
    <w:p w14:paraId="5E835432" w14:textId="2C79BA77" w:rsidR="003725B3" w:rsidRDefault="003725B3" w:rsidP="00A73BEA">
      <w:pPr>
        <w:spacing w:after="0"/>
        <w:ind w:left="851"/>
        <w:rPr>
          <w:b/>
          <w:sz w:val="24"/>
          <w:szCs w:val="24"/>
        </w:rPr>
      </w:pPr>
    </w:p>
    <w:p w14:paraId="17B0A84D" w14:textId="77777777" w:rsidR="00A73BEA" w:rsidRPr="00A73BEA" w:rsidRDefault="00A73BEA" w:rsidP="00A73BEA">
      <w:pPr>
        <w:spacing w:after="0"/>
        <w:ind w:left="851"/>
        <w:rPr>
          <w:b/>
          <w:sz w:val="24"/>
          <w:szCs w:val="24"/>
        </w:rPr>
      </w:pPr>
    </w:p>
    <w:p w14:paraId="55EBCED1" w14:textId="62F7AC93" w:rsidR="00500335" w:rsidRPr="00A73BEA" w:rsidRDefault="001D0D7E" w:rsidP="00A73BE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Σε ήπια παροδική αντίδραση</w:t>
      </w:r>
      <w:r w:rsidR="00B83E50">
        <w:rPr>
          <w:sz w:val="24"/>
          <w:szCs w:val="24"/>
        </w:rPr>
        <w:t xml:space="preserve"> κατά την έγχυση</w:t>
      </w:r>
      <w:r>
        <w:rPr>
          <w:sz w:val="24"/>
          <w:szCs w:val="24"/>
        </w:rPr>
        <w:t>, προβλέπεται;</w:t>
      </w:r>
    </w:p>
    <w:p w14:paraId="526A01B0" w14:textId="28B67DB8" w:rsidR="00500335" w:rsidRPr="00A73BEA" w:rsidRDefault="00202765" w:rsidP="00A73BEA">
      <w:pPr>
        <w:spacing w:after="0"/>
        <w:ind w:left="851"/>
        <w:rPr>
          <w:sz w:val="24"/>
          <w:szCs w:val="24"/>
        </w:rPr>
      </w:pPr>
      <w:r w:rsidRPr="00A73BEA">
        <w:rPr>
          <w:sz w:val="24"/>
          <w:szCs w:val="24"/>
        </w:rPr>
        <w:t xml:space="preserve">α. </w:t>
      </w:r>
      <w:r w:rsidR="00B83E50">
        <w:rPr>
          <w:sz w:val="24"/>
          <w:szCs w:val="24"/>
        </w:rPr>
        <w:t>Διακοπή της θεραπείας</w:t>
      </w:r>
    </w:p>
    <w:p w14:paraId="47CFAE01" w14:textId="78D0C7A3" w:rsidR="00500335" w:rsidRPr="00A73BEA" w:rsidRDefault="00202765" w:rsidP="00A73BEA">
      <w:pPr>
        <w:spacing w:after="0"/>
        <w:ind w:left="851"/>
        <w:rPr>
          <w:sz w:val="24"/>
          <w:szCs w:val="24"/>
        </w:rPr>
      </w:pPr>
      <w:r w:rsidRPr="00A73BEA">
        <w:rPr>
          <w:sz w:val="24"/>
          <w:szCs w:val="24"/>
        </w:rPr>
        <w:t xml:space="preserve">β. </w:t>
      </w:r>
      <w:r w:rsidR="00B12004">
        <w:rPr>
          <w:sz w:val="24"/>
          <w:szCs w:val="24"/>
        </w:rPr>
        <w:t>Χορήγηση φαρμακευτικής αγωγής</w:t>
      </w:r>
    </w:p>
    <w:p w14:paraId="11FBDEA0" w14:textId="1FA70551" w:rsidR="00010F87" w:rsidRPr="00A73BEA" w:rsidRDefault="00202765" w:rsidP="00A73BEA">
      <w:pPr>
        <w:spacing w:after="0"/>
        <w:ind w:left="851"/>
        <w:rPr>
          <w:sz w:val="24"/>
          <w:szCs w:val="24"/>
        </w:rPr>
      </w:pPr>
      <w:r w:rsidRPr="00A73BEA">
        <w:rPr>
          <w:sz w:val="24"/>
          <w:szCs w:val="24"/>
        </w:rPr>
        <w:t xml:space="preserve">γ. </w:t>
      </w:r>
      <w:r w:rsidR="00B12004">
        <w:rPr>
          <w:sz w:val="24"/>
          <w:szCs w:val="24"/>
        </w:rPr>
        <w:t>Νοσηλεία</w:t>
      </w:r>
    </w:p>
    <w:p w14:paraId="660CF181" w14:textId="4CFA31A9" w:rsidR="00010F87" w:rsidRPr="00186455" w:rsidRDefault="00202765" w:rsidP="00186455">
      <w:pPr>
        <w:ind w:left="851"/>
        <w:rPr>
          <w:b/>
          <w:sz w:val="24"/>
          <w:szCs w:val="24"/>
          <w:lang w:val="en-US"/>
        </w:rPr>
      </w:pPr>
      <w:r w:rsidRPr="00186455">
        <w:rPr>
          <w:b/>
          <w:sz w:val="24"/>
          <w:szCs w:val="24"/>
        </w:rPr>
        <w:t xml:space="preserve">δ. </w:t>
      </w:r>
      <w:r w:rsidR="00B83E50" w:rsidRPr="00186455">
        <w:rPr>
          <w:b/>
          <w:sz w:val="24"/>
          <w:szCs w:val="24"/>
        </w:rPr>
        <w:t xml:space="preserve">Διακοπή της έγχυσης </w:t>
      </w:r>
      <w:r w:rsidR="003F61AC" w:rsidRPr="00186455">
        <w:rPr>
          <w:b/>
          <w:sz w:val="24"/>
          <w:szCs w:val="24"/>
        </w:rPr>
        <w:t>μέχρι να υποχωρήσουν τα συμπτώματα και</w:t>
      </w:r>
      <w:r w:rsidR="00B83E50" w:rsidRPr="00186455">
        <w:rPr>
          <w:b/>
          <w:sz w:val="24"/>
          <w:szCs w:val="24"/>
        </w:rPr>
        <w:t xml:space="preserve"> στη συνέχεια επαναχορήγηση</w:t>
      </w:r>
    </w:p>
    <w:p w14:paraId="6F355A0D" w14:textId="77777777" w:rsidR="00A73BEA" w:rsidRPr="00A73BEA" w:rsidRDefault="00A73BEA" w:rsidP="00A73BEA">
      <w:pPr>
        <w:spacing w:after="0"/>
        <w:ind w:left="851"/>
        <w:rPr>
          <w:sz w:val="24"/>
          <w:szCs w:val="24"/>
        </w:rPr>
      </w:pPr>
    </w:p>
    <w:p w14:paraId="00EE60AC" w14:textId="661912BD" w:rsidR="00B12004" w:rsidRDefault="003F61AC" w:rsidP="00B1200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Σε συνδυ</w:t>
      </w:r>
      <w:r w:rsidR="00B12004">
        <w:rPr>
          <w:sz w:val="24"/>
          <w:szCs w:val="24"/>
        </w:rPr>
        <w:t>ασμένη θεραπεία (</w:t>
      </w:r>
      <w:r w:rsidR="00B12004">
        <w:rPr>
          <w:sz w:val="24"/>
          <w:szCs w:val="24"/>
          <w:lang w:val="en-US"/>
        </w:rPr>
        <w:t>combo</w:t>
      </w:r>
      <w:r w:rsidR="00B12004">
        <w:rPr>
          <w:sz w:val="24"/>
          <w:szCs w:val="24"/>
        </w:rPr>
        <w:t>) χρειάζεται έκπλυση της συσκευής;</w:t>
      </w:r>
    </w:p>
    <w:p w14:paraId="4B3B8DFB" w14:textId="77777777" w:rsidR="000D0F57" w:rsidRPr="000D0F57" w:rsidRDefault="000D0F57" w:rsidP="000D0F57">
      <w:pPr>
        <w:spacing w:after="0"/>
        <w:ind w:left="851"/>
        <w:rPr>
          <w:b/>
          <w:sz w:val="24"/>
          <w:szCs w:val="24"/>
        </w:rPr>
      </w:pPr>
      <w:r w:rsidRPr="000D0F57">
        <w:rPr>
          <w:b/>
          <w:sz w:val="24"/>
          <w:szCs w:val="24"/>
        </w:rPr>
        <w:t>α. Ναι</w:t>
      </w:r>
    </w:p>
    <w:p w14:paraId="46C2B21F" w14:textId="77777777" w:rsidR="000D0F57" w:rsidRPr="000D0F57" w:rsidRDefault="000D0F57" w:rsidP="000D0F57">
      <w:pPr>
        <w:spacing w:after="0"/>
        <w:ind w:left="851"/>
        <w:rPr>
          <w:sz w:val="24"/>
          <w:szCs w:val="24"/>
        </w:rPr>
      </w:pPr>
      <w:r w:rsidRPr="000D0F57">
        <w:rPr>
          <w:sz w:val="24"/>
          <w:szCs w:val="24"/>
        </w:rPr>
        <w:t>β. Όχι</w:t>
      </w:r>
    </w:p>
    <w:p w14:paraId="3638243B" w14:textId="77777777" w:rsidR="000D0F57" w:rsidRPr="000D0F57" w:rsidRDefault="000D0F57" w:rsidP="000D0F57">
      <w:pPr>
        <w:spacing w:after="0"/>
        <w:ind w:left="851"/>
        <w:rPr>
          <w:sz w:val="24"/>
          <w:szCs w:val="24"/>
        </w:rPr>
      </w:pPr>
      <w:r w:rsidRPr="000D0F57">
        <w:rPr>
          <w:sz w:val="24"/>
          <w:szCs w:val="24"/>
        </w:rPr>
        <w:t>γ. Κατά περίπτωση</w:t>
      </w:r>
    </w:p>
    <w:p w14:paraId="6CA502E7" w14:textId="77777777" w:rsidR="000D0F57" w:rsidRPr="000D0F57" w:rsidRDefault="000D0F57" w:rsidP="000D0F57">
      <w:pPr>
        <w:ind w:left="851"/>
        <w:rPr>
          <w:sz w:val="24"/>
          <w:szCs w:val="24"/>
        </w:rPr>
      </w:pPr>
    </w:p>
    <w:p w14:paraId="6B1C9E8E" w14:textId="6902752C" w:rsidR="000D0F57" w:rsidRDefault="000D0F57" w:rsidP="00B1200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Αναστολέας σημείων ελέγχου </w:t>
      </w:r>
      <w:r>
        <w:rPr>
          <w:sz w:val="24"/>
          <w:szCs w:val="24"/>
          <w:lang w:val="en-US"/>
        </w:rPr>
        <w:t>PD-1:</w:t>
      </w:r>
      <w:bookmarkStart w:id="0" w:name="_GoBack"/>
      <w:bookmarkEnd w:id="0"/>
    </w:p>
    <w:p w14:paraId="53FF6593" w14:textId="51C9B49D" w:rsidR="00B12004" w:rsidRPr="003C64F0" w:rsidRDefault="000D0F57" w:rsidP="00B12004">
      <w:pPr>
        <w:spacing w:after="0"/>
        <w:ind w:left="720"/>
        <w:rPr>
          <w:sz w:val="24"/>
          <w:szCs w:val="24"/>
          <w:lang w:val="en-US"/>
        </w:rPr>
      </w:pPr>
      <w:r w:rsidRPr="003C64F0">
        <w:rPr>
          <w:sz w:val="24"/>
          <w:szCs w:val="24"/>
        </w:rPr>
        <w:t xml:space="preserve">α. </w:t>
      </w:r>
      <w:proofErr w:type="spellStart"/>
      <w:r w:rsidRPr="003C64F0">
        <w:rPr>
          <w:sz w:val="24"/>
          <w:szCs w:val="24"/>
          <w:lang w:val="en-US"/>
        </w:rPr>
        <w:t>Yervoy</w:t>
      </w:r>
      <w:proofErr w:type="spellEnd"/>
    </w:p>
    <w:p w14:paraId="07E89000" w14:textId="4E966CA1" w:rsidR="00B12004" w:rsidRPr="003C64F0" w:rsidRDefault="000D0F57" w:rsidP="00B12004">
      <w:pPr>
        <w:spacing w:after="0"/>
        <w:ind w:left="720"/>
        <w:rPr>
          <w:b/>
          <w:sz w:val="24"/>
          <w:szCs w:val="24"/>
        </w:rPr>
      </w:pPr>
      <w:r w:rsidRPr="003C64F0">
        <w:rPr>
          <w:b/>
          <w:sz w:val="24"/>
          <w:szCs w:val="24"/>
        </w:rPr>
        <w:t>β. Keytruda</w:t>
      </w:r>
    </w:p>
    <w:p w14:paraId="7FE8F589" w14:textId="26011A9B" w:rsidR="00B12004" w:rsidRDefault="000D0F57" w:rsidP="00B1200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γ. Infinzi</w:t>
      </w:r>
    </w:p>
    <w:p w14:paraId="67F79A59" w14:textId="565E905E" w:rsidR="000D0F57" w:rsidRPr="000D0F57" w:rsidRDefault="000D0F57" w:rsidP="00B12004">
      <w:pPr>
        <w:spacing w:after="0"/>
        <w:ind w:left="720"/>
        <w:rPr>
          <w:sz w:val="24"/>
          <w:szCs w:val="24"/>
          <w:lang w:val="en-US"/>
        </w:rPr>
      </w:pPr>
      <w:r>
        <w:rPr>
          <w:sz w:val="24"/>
          <w:szCs w:val="24"/>
        </w:rPr>
        <w:t>δ. Bavencio</w:t>
      </w:r>
    </w:p>
    <w:p w14:paraId="4910D67B" w14:textId="77777777" w:rsidR="000D0F57" w:rsidRPr="000D0F57" w:rsidRDefault="000D0F57" w:rsidP="000D0F57">
      <w:pPr>
        <w:pStyle w:val="ListParagraph"/>
        <w:spacing w:after="0"/>
        <w:ind w:left="1440"/>
        <w:rPr>
          <w:sz w:val="24"/>
          <w:szCs w:val="24"/>
        </w:rPr>
      </w:pPr>
    </w:p>
    <w:p w14:paraId="103C0F1E" w14:textId="77777777" w:rsidR="000D0F57" w:rsidRPr="00B12004" w:rsidRDefault="000D0F57" w:rsidP="00B12004">
      <w:pPr>
        <w:spacing w:after="0"/>
        <w:ind w:left="720"/>
        <w:rPr>
          <w:sz w:val="24"/>
          <w:szCs w:val="24"/>
        </w:rPr>
      </w:pPr>
    </w:p>
    <w:p w14:paraId="4380A4C6" w14:textId="77777777" w:rsidR="00E337FF" w:rsidRDefault="00E337FF" w:rsidP="00E337FF">
      <w:pPr>
        <w:pStyle w:val="ListParagraph"/>
        <w:rPr>
          <w:b/>
        </w:rPr>
      </w:pPr>
    </w:p>
    <w:p w14:paraId="393E2143" w14:textId="77777777" w:rsidR="00E337FF" w:rsidRPr="00E337FF" w:rsidRDefault="00E337FF" w:rsidP="00E337FF">
      <w:pPr>
        <w:pStyle w:val="ListParagraph"/>
        <w:rPr>
          <w:b/>
        </w:rPr>
      </w:pPr>
    </w:p>
    <w:p w14:paraId="5DAAD665" w14:textId="77777777" w:rsidR="001D0D7E" w:rsidRPr="00A645FD" w:rsidRDefault="001D0D7E" w:rsidP="00E337FF">
      <w:pPr>
        <w:pStyle w:val="ListParagraph"/>
      </w:pPr>
    </w:p>
    <w:sectPr w:rsidR="001D0D7E" w:rsidRPr="00A645FD" w:rsidSect="00BC1A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147"/>
    <w:multiLevelType w:val="hybridMultilevel"/>
    <w:tmpl w:val="40125FDE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5DA6"/>
    <w:multiLevelType w:val="hybridMultilevel"/>
    <w:tmpl w:val="08C6DC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07FF6"/>
    <w:multiLevelType w:val="hybridMultilevel"/>
    <w:tmpl w:val="CCDA45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F7B3A"/>
    <w:multiLevelType w:val="hybridMultilevel"/>
    <w:tmpl w:val="6DC21EBC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65C23"/>
    <w:multiLevelType w:val="hybridMultilevel"/>
    <w:tmpl w:val="FB4049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154C3C"/>
    <w:multiLevelType w:val="hybridMultilevel"/>
    <w:tmpl w:val="BD5CF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904012"/>
    <w:multiLevelType w:val="hybridMultilevel"/>
    <w:tmpl w:val="62FA8710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A6DEB"/>
    <w:multiLevelType w:val="hybridMultilevel"/>
    <w:tmpl w:val="7F86A9F2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113BE"/>
    <w:multiLevelType w:val="hybridMultilevel"/>
    <w:tmpl w:val="4BF213C0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15390"/>
    <w:multiLevelType w:val="hybridMultilevel"/>
    <w:tmpl w:val="17A0DCC2"/>
    <w:lvl w:ilvl="0" w:tplc="B0122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25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4A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A3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C4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2F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2F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E9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CA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6C64E8B"/>
    <w:multiLevelType w:val="hybridMultilevel"/>
    <w:tmpl w:val="D4B83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371BC"/>
    <w:multiLevelType w:val="hybridMultilevel"/>
    <w:tmpl w:val="FEC09B1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6793739"/>
    <w:multiLevelType w:val="hybridMultilevel"/>
    <w:tmpl w:val="A3441654"/>
    <w:lvl w:ilvl="0" w:tplc="04046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8B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223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61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EB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724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4AA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06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0AF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49C76C8"/>
    <w:multiLevelType w:val="hybridMultilevel"/>
    <w:tmpl w:val="39C0EF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702DA"/>
    <w:multiLevelType w:val="hybridMultilevel"/>
    <w:tmpl w:val="183AB14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FAA6A88"/>
    <w:multiLevelType w:val="hybridMultilevel"/>
    <w:tmpl w:val="4C48D8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15"/>
  </w:num>
  <w:num w:numId="11">
    <w:abstractNumId w:val="11"/>
  </w:num>
  <w:num w:numId="12">
    <w:abstractNumId w:val="12"/>
  </w:num>
  <w:num w:numId="13">
    <w:abstractNumId w:val="5"/>
  </w:num>
  <w:num w:numId="14">
    <w:abstractNumId w:val="14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FD"/>
    <w:rsid w:val="00010F87"/>
    <w:rsid w:val="00045153"/>
    <w:rsid w:val="000A27EF"/>
    <w:rsid w:val="000C55E1"/>
    <w:rsid w:val="000D0F57"/>
    <w:rsid w:val="000E03C4"/>
    <w:rsid w:val="0015270D"/>
    <w:rsid w:val="00186455"/>
    <w:rsid w:val="001D0D7E"/>
    <w:rsid w:val="00202765"/>
    <w:rsid w:val="003725B3"/>
    <w:rsid w:val="003A5BE1"/>
    <w:rsid w:val="003C64F0"/>
    <w:rsid w:val="003F61AC"/>
    <w:rsid w:val="0047779A"/>
    <w:rsid w:val="00500335"/>
    <w:rsid w:val="0068192D"/>
    <w:rsid w:val="006B474C"/>
    <w:rsid w:val="00863DD7"/>
    <w:rsid w:val="009622E7"/>
    <w:rsid w:val="009B3A5F"/>
    <w:rsid w:val="009E5297"/>
    <w:rsid w:val="009F4710"/>
    <w:rsid w:val="00A25480"/>
    <w:rsid w:val="00A645FD"/>
    <w:rsid w:val="00A73BEA"/>
    <w:rsid w:val="00B12004"/>
    <w:rsid w:val="00B83E50"/>
    <w:rsid w:val="00B85AF6"/>
    <w:rsid w:val="00BC1A9C"/>
    <w:rsid w:val="00C17337"/>
    <w:rsid w:val="00D1418B"/>
    <w:rsid w:val="00E3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B3F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162">
          <w:marLeft w:val="1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2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?</cp:lastModifiedBy>
  <cp:revision>11</cp:revision>
  <dcterms:created xsi:type="dcterms:W3CDTF">2021-02-10T10:47:00Z</dcterms:created>
  <dcterms:modified xsi:type="dcterms:W3CDTF">2021-02-14T09:55:00Z</dcterms:modified>
</cp:coreProperties>
</file>